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Press release: Mearradoallu-d</w:t>
      </w:r>
      <w:r>
        <w:rPr>
          <w:rFonts w:ascii="Times Roman" w:hAnsi="Times Roman" w:hint="default"/>
          <w:sz w:val="28"/>
          <w:szCs w:val="28"/>
          <w:shd w:val="clear" w:color="auto" w:fill="ffffff"/>
          <w:rtl w:val="0"/>
        </w:rPr>
        <w:t>á</w:t>
      </w:r>
      <w:r>
        <w:rPr>
          <w:rFonts w:ascii="Times Roman" w:hAnsi="Times Roman"/>
          <w:sz w:val="28"/>
          <w:szCs w:val="28"/>
          <w:shd w:val="clear" w:color="auto" w:fill="ffffff"/>
          <w:rtl w:val="0"/>
          <w:lang w:val="en-US"/>
        </w:rPr>
        <w:t>llu / Aquaculture and farming. New VR exhibition.</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A continuation of Johan Sara jr.'s first solo exhibition at Alta museum from the 20th of April to the 24th of September, 2023, inspired by Sea Sami life and their mindset.</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Johan Sara jr. is a versatile artist. He produces films, visual arts and sculpture, but is primarily a musician and composer. Over the last three years, he has explored visual art and sculpture.</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The exhibition includes paintings, a sound installation and various sculptures. It has a holistic, coherent expression which depicts Sara's life in the good and the bad, with humor and seriousness, nature and mystery.</w:t>
      </w:r>
      <w:r>
        <w:rPr>
          <w:rFonts w:ascii="Times Roman" w:hAnsi="Times Roman" w:hint="default"/>
          <w:sz w:val="28"/>
          <w:szCs w:val="28"/>
          <w:shd w:val="clear" w:color="auto" w:fill="ffffff"/>
          <w:rtl w:val="0"/>
        </w:rPr>
        <w:t> </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Everything related to the sea, the coast, fishing, reindeer herding and combined farming (marine farming and agri-farming).</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Now, this exhibition has been preserved in time and given a new dimension as a VR project. You can experience the art in another world, whether you prefer to use PC, Mac, mobile or VR glasses . A new and innovative platform to present and experience art on. Is this the future? In any case, an alternative or virtual annex to the large monumental buildings we normally associate with art exhibitions. In this virtual world, you can invite friends and acquaintances from anywhere in the world to enjoy an art experience. You can go together, meet there, talk together, evaluate art and analyze it, and listen to the background soundtracks. It is also possible to meet people from other parts of the world, get to know each other, exchange cultures, even plan to meet somewhere, etc.</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Try it out!</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Vernissage/Launch at:</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 xml:space="preserve">The visualization center in the Arctic Campus Alta -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"https://site.uit.no/via/Fredag"</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de-DE"/>
        </w:rPr>
        <w:t>https://site.uit.no/via</w:t>
      </w:r>
      <w:r>
        <w:rPr>
          <w:rFonts w:ascii="Times Roman" w:cs="Times Roman" w:hAnsi="Times Roman" w:eastAsia="Times Roman"/>
          <w:sz w:val="28"/>
          <w:szCs w:val="28"/>
          <w:shd w:val="clear" w:color="auto" w:fill="ffffff"/>
          <w:rtl w:val="0"/>
        </w:rPr>
        <w:fldChar w:fldCharType="end" w:fldLock="0"/>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Friday 10.11.23 at 14:00</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Welcome / buresboahtin !</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Produced by:</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rPr>
        <w:t>Johan Sara jr.</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 xml:space="preserve">Stierdna record company -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"http://stierdna.com/"</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de-DE"/>
        </w:rPr>
        <w:t>http://stierdna.com</w:t>
      </w:r>
      <w:r>
        <w:rPr>
          <w:rFonts w:ascii="Times Roman" w:cs="Times Roman" w:hAnsi="Times Roman" w:eastAsia="Times Roman"/>
          <w:sz w:val="28"/>
          <w:szCs w:val="28"/>
          <w:shd w:val="clear" w:color="auto" w:fill="ffffff"/>
          <w:rtl w:val="0"/>
        </w:rPr>
        <w:br w:type="textWrapping"/>
        <w:br w:type="textWrapping"/>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lang w:val="en-US"/>
        </w:rPr>
        <w:t>ETR // European Touring Route AS</w:t>
      </w:r>
    </w:p>
    <w:p>
      <w:pPr>
        <w:pStyle w:val="Standard"/>
        <w:bidi w:val="0"/>
        <w:spacing w:before="0" w:line="240" w:lineRule="auto"/>
        <w:ind w:left="0" w:right="0" w:firstLine="0"/>
        <w:jc w:val="left"/>
        <w:rPr>
          <w:rStyle w:val="Ingen"/>
          <w:rFonts w:ascii="Times Roman" w:cs="Times Roman" w:hAnsi="Times Roman" w:eastAsia="Times Roman"/>
          <w:outline w:val="0"/>
          <w:color w:val="000000"/>
          <w:sz w:val="28"/>
          <w:szCs w:val="28"/>
          <w:u w:val="none"/>
          <w:shd w:val="clear" w:color="auto" w:fill="ffffff"/>
          <w:rtl w:val="0"/>
          <w14:textFill>
            <w14:solidFill>
              <w14:srgbClr w14:val="000000"/>
            </w14:solidFill>
          </w14:textFill>
        </w:rPr>
      </w:pP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begin" w:fldLock="0"/>
      </w: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instrText xml:space="preserve"> HYPERLINK "https://etr.world/johan-sara-jr"</w:instrText>
      </w: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separate" w:fldLock="0"/>
      </w:r>
      <w:r>
        <w:rPr>
          <w:rStyle w:val="Hyperlink.1"/>
          <w:rFonts w:ascii="Times Roman" w:hAnsi="Times Roman"/>
          <w:outline w:val="0"/>
          <w:color w:val="1155cc"/>
          <w:sz w:val="28"/>
          <w:szCs w:val="28"/>
          <w:u w:val="single"/>
          <w:shd w:val="clear" w:color="auto" w:fill="ffffff"/>
          <w:rtl w:val="0"/>
          <w:lang w:val="en-US"/>
          <w14:textFill>
            <w14:solidFill>
              <w14:srgbClr w14:val="1155CC"/>
            </w14:solidFill>
          </w14:textFill>
        </w:rPr>
        <w:t>https://etr.world/johan-sara-jr</w:t>
      </w:r>
      <w:r>
        <w:rPr>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end" w:fldLock="0"/>
      </w:r>
      <w:r>
        <w:rPr>
          <w:rStyle w:val="Ingen"/>
          <w:rFonts w:ascii="Times Roman" w:hAnsi="Times Roman" w:hint="default"/>
          <w:outline w:val="0"/>
          <w:color w:val="000000"/>
          <w:sz w:val="28"/>
          <w:szCs w:val="28"/>
          <w:u w:val="none"/>
          <w:shd w:val="clear" w:color="auto" w:fill="ffffff"/>
          <w:rtl w:val="0"/>
          <w14:textFill>
            <w14:solidFill>
              <w14:srgbClr w14:val="000000"/>
            </w14:solidFill>
          </w14:textFill>
        </w:rPr>
        <w:t> </w:t>
      </w:r>
    </w:p>
    <w:p>
      <w:pPr>
        <w:pStyle w:val="Standard"/>
        <w:bidi w:val="0"/>
        <w:spacing w:before="0" w:line="240" w:lineRule="auto"/>
        <w:ind w:left="0" w:right="0" w:firstLine="0"/>
        <w:jc w:val="left"/>
        <w:rPr>
          <w:rStyle w:val="Ingen"/>
          <w:rFonts w:ascii="Times Roman" w:cs="Times Roman" w:hAnsi="Times Roman" w:eastAsia="Times Roman"/>
          <w:outline w:val="0"/>
          <w:color w:val="000000"/>
          <w:sz w:val="28"/>
          <w:szCs w:val="28"/>
          <w:u w:val="none"/>
          <w:shd w:val="clear" w:color="auto" w:fill="ffffff"/>
          <w:rtl w:val="0"/>
          <w14:textFill>
            <w14:solidFill>
              <w14:srgbClr w14:val="000000"/>
            </w14:solidFill>
          </w14:textFill>
        </w:rPr>
      </w:pPr>
      <w:r>
        <w:rPr>
          <w:rStyle w:val="Hyperlink.2"/>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begin" w:fldLock="0"/>
      </w:r>
      <w:r>
        <w:rPr>
          <w:rStyle w:val="Hyperlink.2"/>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instrText xml:space="preserve"> HYPERLINK "https://etr.world/"</w:instrText>
      </w:r>
      <w:r>
        <w:rPr>
          <w:rStyle w:val="Hyperlink.2"/>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separate" w:fldLock="0"/>
      </w:r>
      <w:r>
        <w:rPr>
          <w:rStyle w:val="Hyperlink.2"/>
          <w:rFonts w:ascii="Times Roman" w:hAnsi="Times Roman"/>
          <w:outline w:val="0"/>
          <w:color w:val="1155cc"/>
          <w:sz w:val="28"/>
          <w:szCs w:val="28"/>
          <w:u w:val="single"/>
          <w:shd w:val="clear" w:color="auto" w:fill="ffffff"/>
          <w:rtl w:val="0"/>
          <w:lang w:val="de-DE"/>
          <w14:textFill>
            <w14:solidFill>
              <w14:srgbClr w14:val="1155CC"/>
            </w14:solidFill>
          </w14:textFill>
        </w:rPr>
        <w:t>ETR.WORLD</w:t>
      </w:r>
      <w:r>
        <w:rPr>
          <w:rFonts w:ascii="Times Roman" w:cs="Times Roman" w:hAnsi="Times Roman" w:eastAsia="Times Roman"/>
          <w:outline w:val="0"/>
          <w:color w:val="0000ff"/>
          <w:sz w:val="28"/>
          <w:szCs w:val="28"/>
          <w:u w:val="single"/>
          <w:shd w:val="clear" w:color="auto" w:fill="ffffff"/>
          <w:rtl w:val="0"/>
          <w14:textFill>
            <w14:solidFill>
              <w14:srgbClr w14:val="0000FF"/>
            </w14:solidFill>
          </w14:textFill>
        </w:rPr>
        <w:fldChar w:fldCharType="end" w:fldLock="0"/>
      </w:r>
      <w:r>
        <w:rPr>
          <w:rStyle w:val="Ingen"/>
          <w:rFonts w:ascii="Times Roman" w:hAnsi="Times Roman"/>
          <w:outline w:val="0"/>
          <w:color w:val="1a1a1a"/>
          <w:sz w:val="28"/>
          <w:szCs w:val="28"/>
          <w:u w:val="none"/>
          <w:shd w:val="clear" w:color="auto" w:fill="ffffff"/>
          <w:rtl w:val="0"/>
          <w14:textFill>
            <w14:solidFill>
              <w14:srgbClr w14:val="1A1A1A"/>
            </w14:solidFill>
          </w14:textFill>
        </w:rPr>
        <w:t xml:space="preserve"> // </w:t>
      </w:r>
      <w:r>
        <w:rPr>
          <w:rStyle w:val="Hyperlink.1"/>
          <w:rFonts w:ascii="Times Roman" w:cs="Times Roman" w:hAnsi="Times Roman" w:eastAsia="Times Roman"/>
          <w:outline w:val="0"/>
          <w:color w:val="0000ff"/>
          <w:sz w:val="28"/>
          <w:szCs w:val="28"/>
          <w:u w:val="single"/>
          <w:shd w:val="clear" w:color="auto" w:fill="ffffff"/>
          <w:rtl w:val="0"/>
          <w14:textFill>
            <w14:solidFill>
              <w14:srgbClr w14:val="0000FF"/>
            </w14:solidFill>
          </w14:textFill>
        </w:rPr>
        <w:fldChar w:fldCharType="begin" w:fldLock="0"/>
      </w:r>
      <w:r>
        <w:rPr>
          <w:rStyle w:val="Hyperlink.1"/>
          <w:rFonts w:ascii="Times Roman" w:cs="Times Roman" w:hAnsi="Times Roman" w:eastAsia="Times Roman"/>
          <w:outline w:val="0"/>
          <w:color w:val="0000ff"/>
          <w:sz w:val="28"/>
          <w:szCs w:val="28"/>
          <w:u w:val="single"/>
          <w:shd w:val="clear" w:color="auto" w:fill="ffffff"/>
          <w:rtl w:val="0"/>
          <w14:textFill>
            <w14:solidFill>
              <w14:srgbClr w14:val="0000FF"/>
            </w14:solidFill>
          </w14:textFill>
        </w:rPr>
        <w:instrText xml:space="preserve"> HYPERLINK "https://etr.travel/"</w:instrText>
      </w:r>
      <w:r>
        <w:rPr>
          <w:rStyle w:val="Hyperlink.1"/>
          <w:rFonts w:ascii="Times Roman" w:cs="Times Roman" w:hAnsi="Times Roman" w:eastAsia="Times Roman"/>
          <w:outline w:val="0"/>
          <w:color w:val="0000ff"/>
          <w:sz w:val="28"/>
          <w:szCs w:val="28"/>
          <w:u w:val="single"/>
          <w:shd w:val="clear" w:color="auto" w:fill="ffffff"/>
          <w:rtl w:val="0"/>
          <w14:textFill>
            <w14:solidFill>
              <w14:srgbClr w14:val="0000FF"/>
            </w14:solidFill>
          </w14:textFill>
        </w:rPr>
        <w:fldChar w:fldCharType="separate" w:fldLock="0"/>
      </w:r>
      <w:r>
        <w:rPr>
          <w:rStyle w:val="Hyperlink.1"/>
          <w:rFonts w:ascii="Times Roman" w:hAnsi="Times Roman"/>
          <w:outline w:val="0"/>
          <w:color w:val="0000ff"/>
          <w:sz w:val="28"/>
          <w:szCs w:val="28"/>
          <w:u w:val="single"/>
          <w:shd w:val="clear" w:color="auto" w:fill="ffffff"/>
          <w:rtl w:val="0"/>
          <w:lang w:val="de-DE"/>
          <w14:textFill>
            <w14:solidFill>
              <w14:srgbClr w14:val="0000FF"/>
            </w14:solidFill>
          </w14:textFill>
        </w:rPr>
        <w:t>ETR.TRAVEL</w:t>
      </w:r>
      <w:r>
        <w:rPr>
          <w:rFonts w:ascii="Times Roman" w:cs="Times Roman" w:hAnsi="Times Roman" w:eastAsia="Times Roman"/>
          <w:outline w:val="0"/>
          <w:color w:val="0000ff"/>
          <w:sz w:val="28"/>
          <w:szCs w:val="28"/>
          <w:u w:val="single"/>
          <w:shd w:val="clear" w:color="auto" w:fill="ffffff"/>
          <w:rtl w:val="0"/>
          <w14:textFill>
            <w14:solidFill>
              <w14:srgbClr w14:val="0000FF"/>
            </w14:solidFill>
          </w14:textFill>
        </w:rPr>
        <w:fldChar w:fldCharType="end" w:fldLock="0"/>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fr-FR"/>
        </w:rPr>
        <w:t>Collaboration partners:</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sv-SE"/>
        </w:rPr>
        <w:t>Polarnatt Media</w:t>
      </w:r>
      <w:r>
        <w:rPr>
          <w:rFonts w:ascii="Times Roman" w:cs="Times Roman" w:hAnsi="Times Roman" w:eastAsia="Times Roman"/>
          <w:sz w:val="28"/>
          <w:szCs w:val="28"/>
          <w:shd w:val="clear" w:color="auto" w:fill="ffffff"/>
          <w:rtl w:val="0"/>
        </w:rPr>
        <w:br w:type="textWrapping"/>
      </w:r>
      <w:r>
        <w:rPr>
          <w:rFonts w:ascii="Times Roman" w:hAnsi="Times Roman"/>
          <w:sz w:val="28"/>
          <w:szCs w:val="28"/>
          <w:shd w:val="clear" w:color="auto" w:fill="ffffff"/>
          <w:rtl w:val="0"/>
          <w:lang w:val="sv-SE"/>
        </w:rPr>
        <w:t>Polarnatt Film</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You can view the virtual exhibition here. Create your own profile, and enjoy!</w:t>
      </w:r>
    </w:p>
    <w:p>
      <w:pPr>
        <w:pStyle w:val="Standard"/>
        <w:bidi w:val="0"/>
        <w:spacing w:before="0" w:line="240" w:lineRule="auto"/>
        <w:ind w:left="0" w:right="0" w:firstLine="0"/>
        <w:jc w:val="left"/>
        <w:rPr>
          <w:rFonts w:ascii="Times Roman" w:cs="Times Roman" w:hAnsi="Times Roman" w:eastAsia="Times Roman"/>
          <w:sz w:val="28"/>
          <w:szCs w:val="28"/>
          <w:shd w:val="clear" w:color="auto" w:fill="ffffff"/>
          <w:rtl w:val="0"/>
        </w:rPr>
      </w:pPr>
    </w:p>
    <w:p>
      <w:pPr>
        <w:pStyle w:val="Standard"/>
        <w:bidi w:val="0"/>
        <w:spacing w:before="0" w:line="240" w:lineRule="auto"/>
        <w:ind w:left="0" w:right="0" w:firstLine="0"/>
        <w:jc w:val="left"/>
        <w:rPr>
          <w:rtl w:val="0"/>
        </w:rPr>
      </w:pP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begin" w:fldLock="0"/>
      </w: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instrText xml:space="preserve"> HYPERLINK "https://www.spatial.io/s/Mearradoallu-dallu-Hybrid-Sami-Art-Exhibition-650056889ab28d7ddccf4dbd?share=5583497566142030283"</w:instrText>
      </w:r>
      <w:r>
        <w:rPr>
          <w:rStyle w:val="Hyperlink.1"/>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separate" w:fldLock="0"/>
      </w:r>
      <w:r>
        <w:rPr>
          <w:rStyle w:val="Hyperlink.1"/>
          <w:rFonts w:ascii="Times Roman" w:hAnsi="Times Roman"/>
          <w:outline w:val="0"/>
          <w:color w:val="1155cc"/>
          <w:sz w:val="28"/>
          <w:szCs w:val="28"/>
          <w:u w:val="single"/>
          <w:shd w:val="clear" w:color="auto" w:fill="ffffff"/>
          <w:rtl w:val="0"/>
          <w:lang w:val="en-US"/>
          <w14:textFill>
            <w14:solidFill>
              <w14:srgbClr w14:val="1155CC"/>
            </w14:solidFill>
          </w14:textFill>
        </w:rPr>
        <w:t>https://www.spatial.io/s/Mearradoallu-dallu-Hybrid-Sami-Art-Exhibition-650056889ab28d7ddccf4dbd?share=5583497566142030283</w:t>
      </w:r>
      <w:r>
        <w:rPr>
          <w:rFonts w:ascii="Times Roman" w:cs="Times Roman" w:hAnsi="Times Roman" w:eastAsia="Times Roman"/>
          <w:outline w:val="0"/>
          <w:color w:val="1155cc"/>
          <w:sz w:val="28"/>
          <w:szCs w:val="28"/>
          <w:u w:val="single"/>
          <w:shd w:val="clear" w:color="auto" w:fill="ffffff"/>
          <w:rtl w:val="0"/>
          <w14:textFill>
            <w14:solidFill>
              <w14:srgbClr w14:val="1155CC"/>
            </w14:solidFill>
          </w14:textFill>
        </w:rPr>
        <w:fldChar w:fldCharType="end" w:fldLock="0"/>
      </w:r>
      <w:r>
        <w:rPr>
          <w:rStyle w:val="Ingen"/>
          <w:rFonts w:ascii="Times Roman" w:cs="Times Roman" w:hAnsi="Times Roman" w:eastAsia="Times Roman"/>
          <w:outline w:val="0"/>
          <w:color w:val="000000"/>
          <w:sz w:val="28"/>
          <w:szCs w:val="28"/>
          <w:u w:val="none"/>
          <w:shd w:val="clear" w:color="auto" w:fill="ffffff"/>
          <w:rtl w:val="0"/>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ngen">
    <w:name w:val="Ingen"/>
  </w:style>
  <w:style w:type="character" w:styleId="Hyperlink.0">
    <w:name w:val="Hyperlink.0"/>
    <w:basedOn w:val="Ingen"/>
    <w:next w:val="Hyperlink.0"/>
    <w:rPr>
      <w:outline w:val="0"/>
      <w:color w:val="1155cc"/>
      <w:u w:val="single"/>
      <w14:textFill>
        <w14:solidFill>
          <w14:srgbClr w14:val="1155CC"/>
        </w14:solidFill>
      </w14:textFill>
    </w:rPr>
  </w:style>
  <w:style w:type="character" w:styleId="Hyperlink.1">
    <w:name w:val="Hyperlink.1"/>
    <w:basedOn w:val="Hyperlink"/>
    <w:next w:val="Hyperlink.1"/>
    <w:rPr>
      <w:u w:val="single"/>
    </w:rPr>
  </w:style>
  <w:style w:type="character" w:styleId="Hyperlink.2">
    <w:name w:val="Hyperlink.2"/>
    <w:basedOn w:val="Ingen"/>
    <w:next w:val="Hyperlink.2"/>
    <w:rPr>
      <w:outline w:val="0"/>
      <w:color w:val="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